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2C" w:rsidRPr="00C33600" w:rsidRDefault="00C33600" w:rsidP="007448E0">
      <w:pPr>
        <w:spacing w:line="360" w:lineRule="auto"/>
        <w:jc w:val="center"/>
        <w:rPr>
          <w:rFonts w:ascii="Palatino Linotype" w:hAnsi="Palatino Linotype"/>
          <w:b/>
          <w:i/>
          <w:sz w:val="32"/>
          <w:szCs w:val="32"/>
        </w:rPr>
      </w:pPr>
      <w:r>
        <w:rPr>
          <w:rFonts w:ascii="Palatino Linotype" w:hAnsi="Palatino Linotype"/>
          <w:b/>
          <w:i/>
          <w:sz w:val="32"/>
          <w:szCs w:val="32"/>
        </w:rPr>
        <w:t xml:space="preserve">Curso de Capacitación para Magistrados y funcionarios judiciales sobre </w:t>
      </w:r>
      <w:r w:rsidR="000C0F2C" w:rsidRPr="00C33600">
        <w:rPr>
          <w:rFonts w:ascii="Palatino Linotype" w:hAnsi="Palatino Linotype"/>
          <w:b/>
          <w:i/>
          <w:sz w:val="32"/>
          <w:szCs w:val="32"/>
        </w:rPr>
        <w:t xml:space="preserve">Pericias </w:t>
      </w:r>
      <w:r>
        <w:rPr>
          <w:rFonts w:ascii="Palatino Linotype" w:hAnsi="Palatino Linotype"/>
          <w:b/>
          <w:i/>
          <w:sz w:val="32"/>
          <w:szCs w:val="32"/>
        </w:rPr>
        <w:t>A</w:t>
      </w:r>
      <w:r w:rsidR="000C0F2C" w:rsidRPr="00C33600">
        <w:rPr>
          <w:rFonts w:ascii="Palatino Linotype" w:hAnsi="Palatino Linotype"/>
          <w:b/>
          <w:i/>
          <w:sz w:val="32"/>
          <w:szCs w:val="32"/>
        </w:rPr>
        <w:t>mbientales</w:t>
      </w:r>
      <w:r>
        <w:rPr>
          <w:rFonts w:ascii="Palatino Linotype" w:hAnsi="Palatino Linotype"/>
          <w:b/>
          <w:i/>
          <w:sz w:val="32"/>
          <w:szCs w:val="32"/>
        </w:rPr>
        <w:t xml:space="preserve"> </w:t>
      </w:r>
      <w:r w:rsidR="000C0F2C" w:rsidRPr="00C33600">
        <w:rPr>
          <w:rFonts w:ascii="Palatino Linotype" w:hAnsi="Palatino Linotype"/>
          <w:b/>
          <w:i/>
          <w:sz w:val="32"/>
          <w:szCs w:val="32"/>
        </w:rPr>
        <w:t>en el marco de</w:t>
      </w:r>
      <w:r>
        <w:rPr>
          <w:rFonts w:ascii="Palatino Linotype" w:hAnsi="Palatino Linotype"/>
          <w:b/>
          <w:i/>
          <w:sz w:val="32"/>
          <w:szCs w:val="32"/>
        </w:rPr>
        <w:t>l Programa</w:t>
      </w:r>
      <w:r w:rsidR="000C0F2C" w:rsidRPr="00C33600">
        <w:rPr>
          <w:rFonts w:ascii="Palatino Linotype" w:hAnsi="Palatino Linotype"/>
          <w:b/>
          <w:i/>
          <w:sz w:val="32"/>
          <w:szCs w:val="32"/>
        </w:rPr>
        <w:t xml:space="preserve"> Ciencia y Justicia</w:t>
      </w:r>
      <w:bookmarkStart w:id="0" w:name="_GoBack"/>
      <w:bookmarkEnd w:id="0"/>
    </w:p>
    <w:p w:rsidR="00F924B5" w:rsidRPr="007448E0" w:rsidRDefault="00F924B5" w:rsidP="007448E0">
      <w:pPr>
        <w:spacing w:line="360" w:lineRule="auto"/>
        <w:jc w:val="center"/>
        <w:rPr>
          <w:rFonts w:ascii="Palatino Linotype" w:hAnsi="Palatino Linotype"/>
        </w:rPr>
      </w:pPr>
    </w:p>
    <w:p w:rsidR="000C0F2C" w:rsidRPr="007448E0" w:rsidRDefault="00F924B5" w:rsidP="007448E0">
      <w:pPr>
        <w:spacing w:line="360" w:lineRule="auto"/>
        <w:jc w:val="center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>Esta capacitación forma parte de las actividades del Programa de Ciencia y Justicia (</w:t>
      </w:r>
      <w:proofErr w:type="spellStart"/>
      <w:r w:rsidRPr="007448E0">
        <w:rPr>
          <w:rFonts w:ascii="Palatino Linotype" w:hAnsi="Palatino Linotype"/>
        </w:rPr>
        <w:t>PCyJ</w:t>
      </w:r>
      <w:proofErr w:type="spellEnd"/>
      <w:r w:rsidRPr="007448E0">
        <w:rPr>
          <w:rFonts w:ascii="Palatino Linotype" w:hAnsi="Palatino Linotype"/>
        </w:rPr>
        <w:t>) de CONICET, como una iniciativa para presentar los aspectos técnicos analíticos más relevantes involucrados en la resolución de pericias ambientales; a fin de encontrar un espacio y lenguaje de trabajo compartido en el ámbito de la Justicia Ambiental.</w:t>
      </w:r>
    </w:p>
    <w:p w:rsidR="00F924B5" w:rsidRPr="007448E0" w:rsidRDefault="00F924B5" w:rsidP="007448E0">
      <w:pPr>
        <w:spacing w:line="360" w:lineRule="auto"/>
        <w:rPr>
          <w:rFonts w:ascii="Palatino Linotype" w:hAnsi="Palatino Linotype"/>
          <w:b/>
          <w:sz w:val="24"/>
          <w:szCs w:val="24"/>
        </w:rPr>
      </w:pPr>
    </w:p>
    <w:p w:rsidR="009220B9" w:rsidRPr="007448E0" w:rsidRDefault="000C0F2C" w:rsidP="007448E0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7448E0">
        <w:rPr>
          <w:rFonts w:ascii="Palatino Linotype" w:hAnsi="Palatino Linotype"/>
          <w:b/>
          <w:sz w:val="24"/>
          <w:szCs w:val="24"/>
        </w:rPr>
        <w:t>Objetivo:</w:t>
      </w:r>
      <w:r w:rsidR="001B138A" w:rsidRPr="007448E0">
        <w:rPr>
          <w:rFonts w:ascii="Palatino Linotype" w:hAnsi="Palatino Linotype"/>
          <w:b/>
          <w:sz w:val="24"/>
          <w:szCs w:val="24"/>
        </w:rPr>
        <w:t xml:space="preserve"> </w:t>
      </w:r>
    </w:p>
    <w:p w:rsidR="001B138A" w:rsidRPr="007448E0" w:rsidRDefault="001021CE" w:rsidP="007448E0">
      <w:pPr>
        <w:spacing w:line="360" w:lineRule="auto"/>
        <w:jc w:val="both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>El</w:t>
      </w:r>
      <w:r w:rsidR="001B138A" w:rsidRPr="007448E0">
        <w:rPr>
          <w:rFonts w:ascii="Palatino Linotype" w:hAnsi="Palatino Linotype"/>
        </w:rPr>
        <w:t xml:space="preserve"> objetivo principal de este curso es profundizar sobre aspectos específicos del análisis pericial ambiental forense, a fin de facilitar la interpretación del conocimiento científico en la toma de decisiones en el marco jurídico. En el sentido práctico, </w:t>
      </w:r>
      <w:r w:rsidR="00BA475D" w:rsidRPr="007448E0">
        <w:rPr>
          <w:rFonts w:ascii="Palatino Linotype" w:hAnsi="Palatino Linotype"/>
        </w:rPr>
        <w:t xml:space="preserve">el abordaje de </w:t>
      </w:r>
      <w:r w:rsidR="001B138A" w:rsidRPr="007448E0">
        <w:rPr>
          <w:rFonts w:ascii="Palatino Linotype" w:hAnsi="Palatino Linotype"/>
        </w:rPr>
        <w:t xml:space="preserve">los aspectos </w:t>
      </w:r>
      <w:r w:rsidRPr="007448E0">
        <w:rPr>
          <w:rFonts w:ascii="Palatino Linotype" w:hAnsi="Palatino Linotype"/>
        </w:rPr>
        <w:t>más</w:t>
      </w:r>
      <w:r w:rsidR="001B138A" w:rsidRPr="007448E0">
        <w:rPr>
          <w:rFonts w:ascii="Palatino Linotype" w:hAnsi="Palatino Linotype"/>
        </w:rPr>
        <w:t xml:space="preserve"> relevantes de las pericias ambientales pued</w:t>
      </w:r>
      <w:r w:rsidR="00BA475D" w:rsidRPr="007448E0">
        <w:rPr>
          <w:rFonts w:ascii="Palatino Linotype" w:hAnsi="Palatino Linotype"/>
        </w:rPr>
        <w:t>e</w:t>
      </w:r>
      <w:r w:rsidR="001B138A" w:rsidRPr="007448E0">
        <w:rPr>
          <w:rFonts w:ascii="Palatino Linotype" w:hAnsi="Palatino Linotype"/>
        </w:rPr>
        <w:t xml:space="preserve"> delinearse a partir de las siguientes preguntas de referencia:</w:t>
      </w:r>
    </w:p>
    <w:p w:rsidR="001B138A" w:rsidRPr="007448E0" w:rsidRDefault="001B138A" w:rsidP="007448E0">
      <w:pPr>
        <w:pStyle w:val="Prrafodelista"/>
        <w:numPr>
          <w:ilvl w:val="0"/>
          <w:numId w:val="2"/>
        </w:numPr>
        <w:spacing w:line="360" w:lineRule="auto"/>
        <w:ind w:left="567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>¿Qué debe evaluarse para determinar la contaminación?</w:t>
      </w:r>
    </w:p>
    <w:p w:rsidR="001B138A" w:rsidRPr="007448E0" w:rsidRDefault="001B138A" w:rsidP="007448E0">
      <w:pPr>
        <w:pStyle w:val="Prrafodelista"/>
        <w:numPr>
          <w:ilvl w:val="0"/>
          <w:numId w:val="2"/>
        </w:numPr>
        <w:spacing w:line="360" w:lineRule="auto"/>
        <w:ind w:left="567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>¿Cuáles son los criterios de evaluación?</w:t>
      </w:r>
    </w:p>
    <w:p w:rsidR="001B138A" w:rsidRPr="007448E0" w:rsidRDefault="001B138A" w:rsidP="007448E0">
      <w:pPr>
        <w:pStyle w:val="Prrafodelista"/>
        <w:numPr>
          <w:ilvl w:val="0"/>
          <w:numId w:val="2"/>
        </w:numPr>
        <w:spacing w:line="360" w:lineRule="auto"/>
        <w:ind w:left="567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 xml:space="preserve">¿Cuáles son las metodologías </w:t>
      </w:r>
      <w:r w:rsidR="001021CE" w:rsidRPr="007448E0">
        <w:rPr>
          <w:rFonts w:ascii="Palatino Linotype" w:hAnsi="Palatino Linotype"/>
        </w:rPr>
        <w:t>más</w:t>
      </w:r>
      <w:r w:rsidRPr="007448E0">
        <w:rPr>
          <w:rFonts w:ascii="Palatino Linotype" w:hAnsi="Palatino Linotype"/>
        </w:rPr>
        <w:t xml:space="preserve"> apropiadas para cada evaluación?</w:t>
      </w:r>
    </w:p>
    <w:p w:rsidR="001B138A" w:rsidRPr="007448E0" w:rsidRDefault="001B138A" w:rsidP="007448E0">
      <w:pPr>
        <w:pStyle w:val="Prrafodelista"/>
        <w:numPr>
          <w:ilvl w:val="0"/>
          <w:numId w:val="2"/>
        </w:numPr>
        <w:spacing w:line="360" w:lineRule="auto"/>
        <w:ind w:left="567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>¿Cuáles son los criterios de muestreo?</w:t>
      </w:r>
    </w:p>
    <w:p w:rsidR="001B138A" w:rsidRPr="007448E0" w:rsidRDefault="001B138A" w:rsidP="007448E0">
      <w:pPr>
        <w:pStyle w:val="Prrafodelista"/>
        <w:numPr>
          <w:ilvl w:val="0"/>
          <w:numId w:val="2"/>
        </w:numPr>
        <w:spacing w:line="360" w:lineRule="auto"/>
        <w:ind w:left="567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>¿Cómo se establece una cadena de custodia para estos casos?</w:t>
      </w:r>
    </w:p>
    <w:p w:rsidR="001B138A" w:rsidRPr="007448E0" w:rsidRDefault="001B138A" w:rsidP="007448E0">
      <w:pPr>
        <w:pStyle w:val="Prrafodelista"/>
        <w:numPr>
          <w:ilvl w:val="0"/>
          <w:numId w:val="2"/>
        </w:numPr>
        <w:spacing w:line="360" w:lineRule="auto"/>
        <w:ind w:left="567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>¿Cómo se interpretan los resultados?</w:t>
      </w:r>
    </w:p>
    <w:p w:rsidR="00730E75" w:rsidRDefault="00FD6419" w:rsidP="007448E0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Docente responsable</w:t>
      </w:r>
      <w:r w:rsidR="00730E75">
        <w:rPr>
          <w:rFonts w:ascii="Palatino Linotype" w:hAnsi="Palatino Linotype"/>
          <w:b/>
          <w:sz w:val="24"/>
          <w:szCs w:val="24"/>
        </w:rPr>
        <w:t xml:space="preserve">: </w:t>
      </w:r>
    </w:p>
    <w:p w:rsidR="00730E75" w:rsidRDefault="00730E75" w:rsidP="00730E75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7448E0">
        <w:rPr>
          <w:rFonts w:ascii="Palatino Linotype" w:hAnsi="Palatino Linotype"/>
          <w:sz w:val="24"/>
          <w:szCs w:val="24"/>
        </w:rPr>
        <w:t>Dr. Luciano J. Merini</w:t>
      </w:r>
    </w:p>
    <w:p w:rsidR="009220B9" w:rsidRPr="007448E0" w:rsidRDefault="000C0F2C" w:rsidP="007448E0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7448E0">
        <w:rPr>
          <w:rFonts w:ascii="Palatino Linotype" w:hAnsi="Palatino Linotype"/>
          <w:b/>
          <w:sz w:val="24"/>
          <w:szCs w:val="24"/>
        </w:rPr>
        <w:lastRenderedPageBreak/>
        <w:t>Destinatarios:</w:t>
      </w:r>
      <w:r w:rsidR="00BA475D" w:rsidRPr="007448E0">
        <w:rPr>
          <w:rFonts w:ascii="Palatino Linotype" w:hAnsi="Palatino Linotype"/>
          <w:b/>
          <w:sz w:val="24"/>
          <w:szCs w:val="24"/>
        </w:rPr>
        <w:t xml:space="preserve"> </w:t>
      </w:r>
    </w:p>
    <w:p w:rsidR="000C0F2C" w:rsidRPr="007448E0" w:rsidRDefault="001021CE" w:rsidP="007448E0">
      <w:pPr>
        <w:spacing w:line="360" w:lineRule="auto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>Los</w:t>
      </w:r>
      <w:r w:rsidR="009220B9" w:rsidRPr="007448E0">
        <w:rPr>
          <w:rFonts w:ascii="Palatino Linotype" w:hAnsi="Palatino Linotype"/>
        </w:rPr>
        <w:t xml:space="preserve"> destinatarios principales son Jueces</w:t>
      </w:r>
      <w:r w:rsidR="009729FE" w:rsidRPr="007448E0">
        <w:rPr>
          <w:rFonts w:ascii="Palatino Linotype" w:hAnsi="Palatino Linotype"/>
        </w:rPr>
        <w:t>,</w:t>
      </w:r>
      <w:r w:rsidR="009220B9" w:rsidRPr="007448E0">
        <w:rPr>
          <w:rFonts w:ascii="Palatino Linotype" w:hAnsi="Palatino Linotype"/>
        </w:rPr>
        <w:t xml:space="preserve"> Fiscales</w:t>
      </w:r>
      <w:r w:rsidR="009729FE" w:rsidRPr="007448E0">
        <w:rPr>
          <w:rFonts w:ascii="Palatino Linotype" w:hAnsi="Palatino Linotype"/>
        </w:rPr>
        <w:t xml:space="preserve"> y demás actores de la Justicia</w:t>
      </w:r>
      <w:r w:rsidR="009220B9" w:rsidRPr="007448E0">
        <w:rPr>
          <w:rFonts w:ascii="Palatino Linotype" w:hAnsi="Palatino Linotype"/>
        </w:rPr>
        <w:t xml:space="preserve"> que intervienen en los aspectos jurídicos de las temáticas ambientales. </w:t>
      </w:r>
    </w:p>
    <w:p w:rsidR="00A80810" w:rsidRPr="007448E0" w:rsidRDefault="00A80810" w:rsidP="007448E0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7448E0">
        <w:rPr>
          <w:rFonts w:ascii="Palatino Linotype" w:hAnsi="Palatino Linotype"/>
          <w:b/>
          <w:sz w:val="24"/>
          <w:szCs w:val="24"/>
        </w:rPr>
        <w:t xml:space="preserve">Disertantes: </w:t>
      </w:r>
    </w:p>
    <w:p w:rsidR="00A80810" w:rsidRDefault="00A80810" w:rsidP="007448E0">
      <w:pPr>
        <w:spacing w:line="360" w:lineRule="auto"/>
        <w:rPr>
          <w:rFonts w:ascii="Palatino Linotype" w:hAnsi="Palatino Linotype"/>
          <w:sz w:val="24"/>
          <w:szCs w:val="24"/>
        </w:rPr>
      </w:pPr>
      <w:r w:rsidRPr="007448E0">
        <w:rPr>
          <w:rFonts w:ascii="Palatino Linotype" w:hAnsi="Palatino Linotype"/>
          <w:sz w:val="24"/>
          <w:szCs w:val="24"/>
        </w:rPr>
        <w:t>Los disertantes responsables del curso serán: Dr. Jorge Herkovits, Dr. Adonis Giorgi, Dra. Andrea Pineda Rojas, Dr. Luciano J</w:t>
      </w:r>
      <w:r w:rsidR="009729FE" w:rsidRPr="007448E0">
        <w:rPr>
          <w:rFonts w:ascii="Palatino Linotype" w:hAnsi="Palatino Linotype"/>
          <w:sz w:val="24"/>
          <w:szCs w:val="24"/>
        </w:rPr>
        <w:t>.</w:t>
      </w:r>
      <w:r w:rsidRPr="007448E0">
        <w:rPr>
          <w:rFonts w:ascii="Palatino Linotype" w:hAnsi="Palatino Linotype"/>
          <w:sz w:val="24"/>
          <w:szCs w:val="24"/>
        </w:rPr>
        <w:t xml:space="preserve"> Merini.</w:t>
      </w:r>
    </w:p>
    <w:p w:rsidR="00730E75" w:rsidRPr="007448E0" w:rsidRDefault="00730E75" w:rsidP="007448E0">
      <w:pPr>
        <w:spacing w:line="360" w:lineRule="auto"/>
        <w:rPr>
          <w:rFonts w:ascii="Palatino Linotype" w:hAnsi="Palatino Linotype"/>
          <w:sz w:val="24"/>
          <w:szCs w:val="24"/>
        </w:rPr>
      </w:pPr>
    </w:p>
    <w:p w:rsidR="000C0F2C" w:rsidRPr="007448E0" w:rsidRDefault="00BA475D" w:rsidP="007448E0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7448E0">
        <w:rPr>
          <w:rFonts w:ascii="Palatino Linotype" w:hAnsi="Palatino Linotype"/>
          <w:b/>
          <w:sz w:val="24"/>
          <w:szCs w:val="24"/>
        </w:rPr>
        <w:t>Tema</w:t>
      </w:r>
      <w:r w:rsidR="009220B9" w:rsidRPr="007448E0">
        <w:rPr>
          <w:rFonts w:ascii="Palatino Linotype" w:hAnsi="Palatino Linotype"/>
          <w:b/>
          <w:sz w:val="24"/>
          <w:szCs w:val="24"/>
        </w:rPr>
        <w:t>rio</w:t>
      </w:r>
      <w:r w:rsidRPr="007448E0">
        <w:rPr>
          <w:rFonts w:ascii="Palatino Linotype" w:hAnsi="Palatino Linotype"/>
          <w:b/>
          <w:sz w:val="24"/>
          <w:szCs w:val="24"/>
        </w:rPr>
        <w:t>:</w:t>
      </w:r>
    </w:p>
    <w:p w:rsidR="00723745" w:rsidRPr="007448E0" w:rsidRDefault="001021CE" w:rsidP="007448E0">
      <w:pPr>
        <w:spacing w:line="360" w:lineRule="auto"/>
        <w:rPr>
          <w:rFonts w:ascii="Palatino Linotype" w:hAnsi="Palatino Linotype"/>
          <w:b/>
        </w:rPr>
      </w:pPr>
      <w:r w:rsidRPr="007448E0">
        <w:rPr>
          <w:rFonts w:ascii="Palatino Linotype" w:hAnsi="Palatino Linotype"/>
          <w:b/>
        </w:rPr>
        <w:t>Módulo</w:t>
      </w:r>
      <w:r w:rsidR="00F339C1" w:rsidRPr="007448E0">
        <w:rPr>
          <w:rFonts w:ascii="Palatino Linotype" w:hAnsi="Palatino Linotype"/>
          <w:b/>
        </w:rPr>
        <w:t xml:space="preserve"> 1</w:t>
      </w:r>
      <w:r w:rsidR="000C0F2C" w:rsidRPr="007448E0">
        <w:rPr>
          <w:rFonts w:ascii="Palatino Linotype" w:hAnsi="Palatino Linotype"/>
          <w:b/>
        </w:rPr>
        <w:t xml:space="preserve">: </w:t>
      </w:r>
      <w:r w:rsidR="00BA475D" w:rsidRPr="007448E0">
        <w:rPr>
          <w:rFonts w:ascii="Palatino Linotype" w:hAnsi="Palatino Linotype"/>
          <w:b/>
        </w:rPr>
        <w:t>Conceptos fundamentales</w:t>
      </w:r>
    </w:p>
    <w:p w:rsidR="00F742AD" w:rsidRPr="007448E0" w:rsidRDefault="00F742AD" w:rsidP="007448E0">
      <w:pPr>
        <w:spacing w:line="360" w:lineRule="auto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>A desarrollar por el Dr. Luciano</w:t>
      </w:r>
      <w:r w:rsidR="009729FE" w:rsidRPr="007448E0">
        <w:rPr>
          <w:rFonts w:ascii="Palatino Linotype" w:hAnsi="Palatino Linotype"/>
        </w:rPr>
        <w:t xml:space="preserve"> J.</w:t>
      </w:r>
      <w:r w:rsidRPr="007448E0">
        <w:rPr>
          <w:rFonts w:ascii="Palatino Linotype" w:hAnsi="Palatino Linotype"/>
        </w:rPr>
        <w:t xml:space="preserve"> Merini</w:t>
      </w:r>
    </w:p>
    <w:p w:rsidR="00F339C1" w:rsidRPr="007448E0" w:rsidRDefault="00F339C1" w:rsidP="007448E0">
      <w:pPr>
        <w:pStyle w:val="Prrafodelista"/>
        <w:numPr>
          <w:ilvl w:val="0"/>
          <w:numId w:val="1"/>
        </w:numPr>
        <w:spacing w:line="360" w:lineRule="auto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>Presentación del curso (Temario, disertantes, metodología)</w:t>
      </w:r>
    </w:p>
    <w:p w:rsidR="00E25F26" w:rsidRPr="007448E0" w:rsidRDefault="00E25F26" w:rsidP="007448E0">
      <w:pPr>
        <w:pStyle w:val="Prrafodelista"/>
        <w:numPr>
          <w:ilvl w:val="0"/>
          <w:numId w:val="1"/>
        </w:numPr>
        <w:spacing w:line="360" w:lineRule="auto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 xml:space="preserve">La “certeza” en la </w:t>
      </w:r>
      <w:r w:rsidR="001021CE" w:rsidRPr="007448E0">
        <w:rPr>
          <w:rFonts w:ascii="Palatino Linotype" w:hAnsi="Palatino Linotype"/>
        </w:rPr>
        <w:t>C</w:t>
      </w:r>
      <w:r w:rsidRPr="007448E0">
        <w:rPr>
          <w:rFonts w:ascii="Palatino Linotype" w:hAnsi="Palatino Linotype"/>
        </w:rPr>
        <w:t>iencia: Probabilidad e intervalos de confianza.</w:t>
      </w:r>
    </w:p>
    <w:p w:rsidR="00E25F26" w:rsidRPr="007448E0" w:rsidRDefault="00E25F26" w:rsidP="007448E0">
      <w:pPr>
        <w:pStyle w:val="Prrafodelista"/>
        <w:numPr>
          <w:ilvl w:val="0"/>
          <w:numId w:val="1"/>
        </w:numPr>
        <w:spacing w:line="360" w:lineRule="auto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>Concepto y metodologías de medición. Cifras significativas y expresión de resultados.</w:t>
      </w:r>
      <w:r w:rsidR="00BA475D" w:rsidRPr="007448E0">
        <w:rPr>
          <w:rFonts w:ascii="Palatino Linotype" w:hAnsi="Palatino Linotype"/>
        </w:rPr>
        <w:t xml:space="preserve"> </w:t>
      </w:r>
      <w:r w:rsidR="00BA475D" w:rsidRPr="007448E0">
        <w:rPr>
          <w:rFonts w:ascii="Palatino Linotype" w:hAnsi="Palatino Linotype"/>
          <w:i/>
        </w:rPr>
        <w:t>Ejercicio práctico</w:t>
      </w:r>
      <w:r w:rsidR="00BA475D" w:rsidRPr="007448E0">
        <w:rPr>
          <w:rFonts w:ascii="Palatino Linotype" w:hAnsi="Palatino Linotype"/>
        </w:rPr>
        <w:t>.</w:t>
      </w:r>
    </w:p>
    <w:p w:rsidR="00BA475D" w:rsidRPr="007448E0" w:rsidRDefault="00BA475D" w:rsidP="007448E0">
      <w:pPr>
        <w:pStyle w:val="Prrafodelista"/>
        <w:numPr>
          <w:ilvl w:val="0"/>
          <w:numId w:val="1"/>
        </w:numPr>
        <w:spacing w:line="360" w:lineRule="auto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>Tratamiento del Error.</w:t>
      </w:r>
    </w:p>
    <w:p w:rsidR="00E25F26" w:rsidRPr="007448E0" w:rsidRDefault="00E25F26" w:rsidP="007448E0">
      <w:pPr>
        <w:pStyle w:val="Prrafodelista"/>
        <w:numPr>
          <w:ilvl w:val="0"/>
          <w:numId w:val="1"/>
        </w:numPr>
        <w:spacing w:line="360" w:lineRule="auto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>Contaminación: definiciones e interpretación de los diferentes escenarios.</w:t>
      </w:r>
    </w:p>
    <w:p w:rsidR="00E25F26" w:rsidRPr="007448E0" w:rsidRDefault="00E25F26" w:rsidP="007448E0">
      <w:pPr>
        <w:pStyle w:val="Prrafodelista"/>
        <w:numPr>
          <w:ilvl w:val="0"/>
          <w:numId w:val="1"/>
        </w:numPr>
        <w:spacing w:line="360" w:lineRule="auto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 xml:space="preserve">Pericias ambientales: </w:t>
      </w:r>
    </w:p>
    <w:p w:rsidR="00E25F26" w:rsidRPr="007448E0" w:rsidRDefault="00771126" w:rsidP="007448E0">
      <w:pPr>
        <w:pStyle w:val="Prrafodelista"/>
        <w:numPr>
          <w:ilvl w:val="1"/>
          <w:numId w:val="1"/>
        </w:numPr>
        <w:spacing w:line="360" w:lineRule="auto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>E</w:t>
      </w:r>
      <w:r w:rsidR="00E25F26" w:rsidRPr="007448E0">
        <w:rPr>
          <w:rFonts w:ascii="Palatino Linotype" w:hAnsi="Palatino Linotype"/>
        </w:rPr>
        <w:t>ventos de contaminación.</w:t>
      </w:r>
    </w:p>
    <w:p w:rsidR="00E25F26" w:rsidRPr="007448E0" w:rsidRDefault="00E25F26" w:rsidP="007448E0">
      <w:pPr>
        <w:pStyle w:val="Prrafodelista"/>
        <w:numPr>
          <w:ilvl w:val="1"/>
          <w:numId w:val="1"/>
        </w:numPr>
        <w:spacing w:line="360" w:lineRule="auto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>Responsabilidades</w:t>
      </w:r>
      <w:r w:rsidR="00771126" w:rsidRPr="007448E0">
        <w:rPr>
          <w:rFonts w:ascii="Palatino Linotype" w:hAnsi="Palatino Linotype"/>
        </w:rPr>
        <w:t>.</w:t>
      </w:r>
    </w:p>
    <w:p w:rsidR="00E25F26" w:rsidRPr="007448E0" w:rsidRDefault="00E25F26" w:rsidP="007448E0">
      <w:pPr>
        <w:pStyle w:val="Prrafodelista"/>
        <w:numPr>
          <w:ilvl w:val="1"/>
          <w:numId w:val="1"/>
        </w:numPr>
        <w:spacing w:line="360" w:lineRule="auto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>Daños a las personas, el ambiente y la propiedad.</w:t>
      </w:r>
    </w:p>
    <w:p w:rsidR="00E25F26" w:rsidRPr="007448E0" w:rsidRDefault="00E25F26" w:rsidP="007448E0">
      <w:pPr>
        <w:pStyle w:val="Prrafodelista"/>
        <w:numPr>
          <w:ilvl w:val="1"/>
          <w:numId w:val="1"/>
        </w:numPr>
        <w:spacing w:line="360" w:lineRule="auto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>Muestreos: diseños y metodologías. Representatividad y calidad de muestreo. Cadena de custodia.</w:t>
      </w:r>
    </w:p>
    <w:p w:rsidR="00E25F26" w:rsidRPr="007448E0" w:rsidRDefault="00E25F26" w:rsidP="007448E0">
      <w:pPr>
        <w:pStyle w:val="Prrafodelista"/>
        <w:numPr>
          <w:ilvl w:val="1"/>
          <w:numId w:val="1"/>
        </w:numPr>
        <w:spacing w:line="360" w:lineRule="auto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 xml:space="preserve">Metodologías y laboratorios de análisis. </w:t>
      </w:r>
    </w:p>
    <w:p w:rsidR="00E25F26" w:rsidRPr="007448E0" w:rsidRDefault="00E25F26" w:rsidP="007448E0">
      <w:pPr>
        <w:pStyle w:val="Prrafodelista"/>
        <w:numPr>
          <w:ilvl w:val="1"/>
          <w:numId w:val="1"/>
        </w:numPr>
        <w:spacing w:line="360" w:lineRule="auto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>Certificaciones.</w:t>
      </w:r>
    </w:p>
    <w:p w:rsidR="000C0F2C" w:rsidRPr="007448E0" w:rsidRDefault="000C0F2C" w:rsidP="007448E0">
      <w:pPr>
        <w:pStyle w:val="Prrafodelista"/>
        <w:numPr>
          <w:ilvl w:val="1"/>
          <w:numId w:val="1"/>
        </w:numPr>
        <w:spacing w:line="360" w:lineRule="auto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>Análisis de costos y tiempos de ejecución.</w:t>
      </w:r>
    </w:p>
    <w:p w:rsidR="00E25F26" w:rsidRPr="007448E0" w:rsidRDefault="00E25F26" w:rsidP="007448E0">
      <w:pPr>
        <w:pStyle w:val="Prrafodelista"/>
        <w:numPr>
          <w:ilvl w:val="0"/>
          <w:numId w:val="1"/>
        </w:numPr>
        <w:spacing w:line="360" w:lineRule="auto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lastRenderedPageBreak/>
        <w:t>Interpretación de resultados. El rol del perito</w:t>
      </w:r>
      <w:r w:rsidR="00771126" w:rsidRPr="007448E0">
        <w:rPr>
          <w:rFonts w:ascii="Palatino Linotype" w:hAnsi="Palatino Linotype"/>
        </w:rPr>
        <w:t>.</w:t>
      </w:r>
    </w:p>
    <w:p w:rsidR="000C0F2C" w:rsidRPr="007448E0" w:rsidRDefault="00730E75" w:rsidP="007448E0">
      <w:pPr>
        <w:spacing w:line="360" w:lineRule="auto"/>
        <w:rPr>
          <w:rFonts w:ascii="Palatino Linotype" w:hAnsi="Palatino Linotype"/>
          <w:b/>
        </w:rPr>
      </w:pPr>
      <w:r w:rsidRPr="007448E0">
        <w:rPr>
          <w:rFonts w:ascii="Palatino Linotype" w:hAnsi="Palatino Linotype"/>
          <w:b/>
        </w:rPr>
        <w:t>Módulo</w:t>
      </w:r>
      <w:r w:rsidR="000C0F2C" w:rsidRPr="007448E0">
        <w:rPr>
          <w:rFonts w:ascii="Palatino Linotype" w:hAnsi="Palatino Linotype"/>
          <w:b/>
        </w:rPr>
        <w:t xml:space="preserve"> 2:</w:t>
      </w:r>
      <w:r w:rsidR="00BA475D" w:rsidRPr="007448E0">
        <w:rPr>
          <w:rFonts w:ascii="Palatino Linotype" w:hAnsi="Palatino Linotype"/>
          <w:b/>
        </w:rPr>
        <w:t xml:space="preserve"> Contaminación del Agua</w:t>
      </w:r>
    </w:p>
    <w:p w:rsidR="00BA475D" w:rsidRPr="007448E0" w:rsidRDefault="00BA475D" w:rsidP="007448E0">
      <w:pPr>
        <w:spacing w:line="360" w:lineRule="auto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>A desarrollar por el Dr. Adonis Giorgi</w:t>
      </w:r>
      <w:r w:rsidR="009729FE" w:rsidRPr="007448E0">
        <w:rPr>
          <w:rFonts w:ascii="Palatino Linotype" w:hAnsi="Palatino Linotype"/>
        </w:rPr>
        <w:t xml:space="preserve"> y el Dr. Jorge Herkovits.</w:t>
      </w:r>
    </w:p>
    <w:p w:rsidR="001954C6" w:rsidRPr="007448E0" w:rsidRDefault="001954C6" w:rsidP="007448E0">
      <w:pPr>
        <w:pStyle w:val="Prrafodelista"/>
        <w:numPr>
          <w:ilvl w:val="0"/>
          <w:numId w:val="8"/>
        </w:numPr>
        <w:spacing w:line="360" w:lineRule="auto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>Cambios Físicos del Paisaje o Ecosistemas</w:t>
      </w:r>
      <w:r w:rsidR="00771126" w:rsidRPr="007448E0">
        <w:rPr>
          <w:rFonts w:ascii="Palatino Linotype" w:hAnsi="Palatino Linotype"/>
        </w:rPr>
        <w:t>.</w:t>
      </w:r>
    </w:p>
    <w:p w:rsidR="001954C6" w:rsidRPr="007448E0" w:rsidRDefault="001954C6" w:rsidP="007448E0">
      <w:pPr>
        <w:pStyle w:val="Prrafodelista"/>
        <w:numPr>
          <w:ilvl w:val="1"/>
          <w:numId w:val="8"/>
        </w:numPr>
        <w:spacing w:line="360" w:lineRule="auto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>Introducción de lagunas en urbanizaciones, Elevación de niveles del terreno, Construcción de canales clandestinos.</w:t>
      </w:r>
    </w:p>
    <w:p w:rsidR="001954C6" w:rsidRPr="007448E0" w:rsidRDefault="001954C6" w:rsidP="007448E0">
      <w:pPr>
        <w:pStyle w:val="Prrafodelista"/>
        <w:numPr>
          <w:ilvl w:val="1"/>
          <w:numId w:val="8"/>
        </w:numPr>
        <w:spacing w:line="360" w:lineRule="auto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>Efectos directos e indirectos. Grado del efecto (</w:t>
      </w:r>
      <w:proofErr w:type="spellStart"/>
      <w:r w:rsidRPr="007448E0">
        <w:rPr>
          <w:rFonts w:ascii="Palatino Linotype" w:hAnsi="Palatino Linotype"/>
        </w:rPr>
        <w:t>ej</w:t>
      </w:r>
      <w:proofErr w:type="spellEnd"/>
      <w:r w:rsidRPr="007448E0">
        <w:rPr>
          <w:rFonts w:ascii="Palatino Linotype" w:hAnsi="Palatino Linotype"/>
        </w:rPr>
        <w:t xml:space="preserve"> introducción de napas salinas, aceleración de ciclos materiales Problemática que se pueden generar. Modo de detección y control. Modos de mitigación o remediación.</w:t>
      </w:r>
    </w:p>
    <w:p w:rsidR="001954C6" w:rsidRPr="007448E0" w:rsidRDefault="001954C6" w:rsidP="007448E0">
      <w:pPr>
        <w:pStyle w:val="Prrafodelista"/>
        <w:numPr>
          <w:ilvl w:val="0"/>
          <w:numId w:val="8"/>
        </w:numPr>
        <w:spacing w:line="360" w:lineRule="auto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>Contaminación de ecosistemas</w:t>
      </w:r>
    </w:p>
    <w:p w:rsidR="001954C6" w:rsidRPr="007448E0" w:rsidRDefault="001954C6" w:rsidP="007448E0">
      <w:pPr>
        <w:pStyle w:val="Prrafodelista"/>
        <w:numPr>
          <w:ilvl w:val="1"/>
          <w:numId w:val="8"/>
        </w:numPr>
        <w:spacing w:line="360" w:lineRule="auto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>Toma y conservación de muestras. Contaminantes orgánicos e inorgánicos.</w:t>
      </w:r>
    </w:p>
    <w:p w:rsidR="001954C6" w:rsidRPr="007448E0" w:rsidRDefault="007448E0" w:rsidP="007448E0">
      <w:pPr>
        <w:pStyle w:val="Prrafodelista"/>
        <w:numPr>
          <w:ilvl w:val="1"/>
          <w:numId w:val="8"/>
        </w:numPr>
        <w:spacing w:line="360" w:lineRule="auto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 xml:space="preserve">Tipos de agroquímicos, </w:t>
      </w:r>
      <w:proofErr w:type="spellStart"/>
      <w:r w:rsidRPr="007448E0">
        <w:rPr>
          <w:rFonts w:ascii="Palatino Linotype" w:hAnsi="Palatino Linotype"/>
        </w:rPr>
        <w:t>b</w:t>
      </w:r>
      <w:r w:rsidR="001954C6" w:rsidRPr="007448E0">
        <w:rPr>
          <w:rFonts w:ascii="Palatino Linotype" w:hAnsi="Palatino Linotype"/>
        </w:rPr>
        <w:t>iocidas</w:t>
      </w:r>
      <w:proofErr w:type="spellEnd"/>
      <w:r w:rsidR="001954C6" w:rsidRPr="007448E0">
        <w:rPr>
          <w:rFonts w:ascii="Palatino Linotype" w:hAnsi="Palatino Linotype"/>
        </w:rPr>
        <w:t xml:space="preserve">. </w:t>
      </w:r>
    </w:p>
    <w:p w:rsidR="001954C6" w:rsidRPr="007448E0" w:rsidRDefault="001954C6" w:rsidP="007448E0">
      <w:pPr>
        <w:pStyle w:val="Prrafodelista"/>
        <w:numPr>
          <w:ilvl w:val="1"/>
          <w:numId w:val="8"/>
        </w:numPr>
        <w:spacing w:line="360" w:lineRule="auto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 xml:space="preserve">Contaminación urbana e industrial. </w:t>
      </w:r>
    </w:p>
    <w:p w:rsidR="001954C6" w:rsidRPr="007448E0" w:rsidRDefault="001954C6" w:rsidP="007448E0">
      <w:pPr>
        <w:pStyle w:val="Prrafodelista"/>
        <w:spacing w:line="360" w:lineRule="auto"/>
        <w:ind w:left="1440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>Contaminación puntual y difusa. Efectos y modos de detección.</w:t>
      </w:r>
    </w:p>
    <w:p w:rsidR="001954C6" w:rsidRPr="007448E0" w:rsidRDefault="001954C6" w:rsidP="007448E0">
      <w:pPr>
        <w:pStyle w:val="Prrafodelista"/>
        <w:numPr>
          <w:ilvl w:val="1"/>
          <w:numId w:val="8"/>
        </w:numPr>
        <w:spacing w:line="360" w:lineRule="auto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 xml:space="preserve">Organismos test y </w:t>
      </w:r>
      <w:proofErr w:type="spellStart"/>
      <w:r w:rsidRPr="007448E0">
        <w:rPr>
          <w:rFonts w:ascii="Palatino Linotype" w:hAnsi="Palatino Linotype"/>
        </w:rPr>
        <w:t>bioindicadores</w:t>
      </w:r>
      <w:proofErr w:type="spellEnd"/>
      <w:r w:rsidRPr="007448E0">
        <w:rPr>
          <w:rFonts w:ascii="Palatino Linotype" w:hAnsi="Palatino Linotype"/>
        </w:rPr>
        <w:t>.</w:t>
      </w:r>
      <w:r w:rsidR="001021CE" w:rsidRPr="007448E0">
        <w:rPr>
          <w:rFonts w:ascii="Palatino Linotype" w:hAnsi="Palatino Linotype"/>
        </w:rPr>
        <w:t xml:space="preserve"> Organismos centinela para la gestión sustentable de cuencas hídricas (Dr. Jorge Herkovits)</w:t>
      </w:r>
      <w:r w:rsidR="00771126" w:rsidRPr="007448E0">
        <w:rPr>
          <w:rFonts w:ascii="Palatino Linotype" w:hAnsi="Palatino Linotype"/>
        </w:rPr>
        <w:t>.</w:t>
      </w:r>
    </w:p>
    <w:p w:rsidR="001954C6" w:rsidRPr="007448E0" w:rsidRDefault="001954C6" w:rsidP="007448E0">
      <w:pPr>
        <w:pStyle w:val="Prrafodelista"/>
        <w:numPr>
          <w:ilvl w:val="0"/>
          <w:numId w:val="8"/>
        </w:numPr>
        <w:spacing w:line="360" w:lineRule="auto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>Cambios biológicos en los ecosistemas.</w:t>
      </w:r>
    </w:p>
    <w:p w:rsidR="001954C6" w:rsidRPr="007448E0" w:rsidRDefault="001954C6" w:rsidP="007448E0">
      <w:pPr>
        <w:pStyle w:val="Prrafodelista"/>
        <w:numPr>
          <w:ilvl w:val="1"/>
          <w:numId w:val="8"/>
        </w:numPr>
        <w:spacing w:line="360" w:lineRule="auto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>Deforestación, Erosión, secado de pantanos, riego de áreas desérticas.</w:t>
      </w:r>
    </w:p>
    <w:p w:rsidR="001954C6" w:rsidRPr="007448E0" w:rsidRDefault="001954C6" w:rsidP="007448E0">
      <w:pPr>
        <w:pStyle w:val="Prrafodelista"/>
        <w:numPr>
          <w:ilvl w:val="1"/>
          <w:numId w:val="8"/>
        </w:numPr>
        <w:spacing w:line="360" w:lineRule="auto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>Destrucción de hábitat. Desaparición de Especies. Interacciones y Perjuicios.</w:t>
      </w:r>
    </w:p>
    <w:p w:rsidR="001954C6" w:rsidRPr="007448E0" w:rsidRDefault="001954C6" w:rsidP="007448E0">
      <w:pPr>
        <w:pStyle w:val="Prrafodelista"/>
        <w:numPr>
          <w:ilvl w:val="1"/>
          <w:numId w:val="8"/>
        </w:numPr>
        <w:spacing w:line="360" w:lineRule="auto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>Efecto de la eutrofi</w:t>
      </w:r>
      <w:r w:rsidR="007448E0" w:rsidRPr="007448E0">
        <w:rPr>
          <w:rFonts w:ascii="Palatino Linotype" w:hAnsi="Palatino Linotype"/>
        </w:rPr>
        <w:t>z</w:t>
      </w:r>
      <w:r w:rsidRPr="007448E0">
        <w:rPr>
          <w:rFonts w:ascii="Palatino Linotype" w:hAnsi="Palatino Linotype"/>
        </w:rPr>
        <w:t>ación y contaminación con materia orgánica.</w:t>
      </w:r>
    </w:p>
    <w:p w:rsidR="001954C6" w:rsidRPr="007448E0" w:rsidRDefault="001954C6" w:rsidP="007448E0">
      <w:pPr>
        <w:pStyle w:val="Prrafodelista"/>
        <w:numPr>
          <w:ilvl w:val="0"/>
          <w:numId w:val="8"/>
        </w:numPr>
        <w:spacing w:line="360" w:lineRule="auto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 xml:space="preserve">Servicios y Beneficios </w:t>
      </w:r>
      <w:proofErr w:type="spellStart"/>
      <w:r w:rsidRPr="007448E0">
        <w:rPr>
          <w:rFonts w:ascii="Palatino Linotype" w:hAnsi="Palatino Linotype"/>
        </w:rPr>
        <w:t>Ecosistémicos</w:t>
      </w:r>
      <w:proofErr w:type="spellEnd"/>
      <w:r w:rsidR="00771126" w:rsidRPr="007448E0">
        <w:rPr>
          <w:rFonts w:ascii="Palatino Linotype" w:hAnsi="Palatino Linotype"/>
        </w:rPr>
        <w:t>.</w:t>
      </w:r>
    </w:p>
    <w:p w:rsidR="00BA475D" w:rsidRPr="007448E0" w:rsidRDefault="00BA475D" w:rsidP="007448E0">
      <w:pPr>
        <w:spacing w:line="360" w:lineRule="auto"/>
        <w:rPr>
          <w:rFonts w:ascii="Palatino Linotype" w:hAnsi="Palatino Linotype"/>
          <w:b/>
        </w:rPr>
      </w:pPr>
      <w:r w:rsidRPr="007448E0">
        <w:rPr>
          <w:rFonts w:ascii="Palatino Linotype" w:hAnsi="Palatino Linotype"/>
          <w:b/>
        </w:rPr>
        <w:t>Módulo 3: Contaminación del Suelo</w:t>
      </w:r>
    </w:p>
    <w:p w:rsidR="00F742AD" w:rsidRPr="007448E0" w:rsidRDefault="00F742AD" w:rsidP="007448E0">
      <w:pPr>
        <w:spacing w:line="360" w:lineRule="auto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 xml:space="preserve">A desarrollar por el Dr. Luciano </w:t>
      </w:r>
      <w:r w:rsidR="009729FE" w:rsidRPr="007448E0">
        <w:rPr>
          <w:rFonts w:ascii="Palatino Linotype" w:hAnsi="Palatino Linotype"/>
        </w:rPr>
        <w:t xml:space="preserve">J. </w:t>
      </w:r>
      <w:r w:rsidRPr="007448E0">
        <w:rPr>
          <w:rFonts w:ascii="Palatino Linotype" w:hAnsi="Palatino Linotype"/>
        </w:rPr>
        <w:t>Merini</w:t>
      </w:r>
    </w:p>
    <w:p w:rsidR="00BA475D" w:rsidRPr="007448E0" w:rsidRDefault="00BA475D" w:rsidP="007448E0">
      <w:pPr>
        <w:pStyle w:val="Prrafodelista"/>
        <w:numPr>
          <w:ilvl w:val="0"/>
          <w:numId w:val="4"/>
        </w:numPr>
        <w:spacing w:line="360" w:lineRule="auto"/>
        <w:ind w:left="709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 xml:space="preserve">El suelo y su rol en los ecosistemas. </w:t>
      </w:r>
    </w:p>
    <w:p w:rsidR="00BA475D" w:rsidRPr="007448E0" w:rsidRDefault="00BA475D" w:rsidP="007448E0">
      <w:pPr>
        <w:pStyle w:val="Prrafodelista"/>
        <w:numPr>
          <w:ilvl w:val="0"/>
          <w:numId w:val="4"/>
        </w:numPr>
        <w:spacing w:line="360" w:lineRule="auto"/>
        <w:ind w:left="709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 xml:space="preserve">Formación y tipos de suelo. </w:t>
      </w:r>
    </w:p>
    <w:p w:rsidR="00BA475D" w:rsidRPr="007448E0" w:rsidRDefault="00BA475D" w:rsidP="007448E0">
      <w:pPr>
        <w:pStyle w:val="Prrafodelista"/>
        <w:numPr>
          <w:ilvl w:val="0"/>
          <w:numId w:val="4"/>
        </w:numPr>
        <w:spacing w:line="360" w:lineRule="auto"/>
        <w:ind w:left="709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 xml:space="preserve">Propiedades físico-químico-texturales de los suelos. </w:t>
      </w:r>
    </w:p>
    <w:p w:rsidR="00930D85" w:rsidRPr="007448E0" w:rsidRDefault="00BA475D" w:rsidP="007448E0">
      <w:pPr>
        <w:pStyle w:val="Prrafodelista"/>
        <w:numPr>
          <w:ilvl w:val="0"/>
          <w:numId w:val="4"/>
        </w:numPr>
        <w:spacing w:line="360" w:lineRule="auto"/>
        <w:ind w:left="709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lastRenderedPageBreak/>
        <w:t>Contaminantes físicos, químicos y biológicos del suelo.</w:t>
      </w:r>
    </w:p>
    <w:p w:rsidR="00930D85" w:rsidRPr="007448E0" w:rsidRDefault="00930D85" w:rsidP="007448E0">
      <w:pPr>
        <w:pStyle w:val="Prrafodelista"/>
        <w:numPr>
          <w:ilvl w:val="1"/>
          <w:numId w:val="4"/>
        </w:numPr>
        <w:spacing w:line="360" w:lineRule="auto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>Sólidos no biodegradables</w:t>
      </w:r>
      <w:r w:rsidR="00771126" w:rsidRPr="007448E0">
        <w:rPr>
          <w:rFonts w:ascii="Palatino Linotype" w:hAnsi="Palatino Linotype"/>
        </w:rPr>
        <w:t>.</w:t>
      </w:r>
    </w:p>
    <w:p w:rsidR="00930D85" w:rsidRPr="007448E0" w:rsidRDefault="00930D85" w:rsidP="007448E0">
      <w:pPr>
        <w:pStyle w:val="Prrafodelista"/>
        <w:numPr>
          <w:ilvl w:val="1"/>
          <w:numId w:val="4"/>
        </w:numPr>
        <w:spacing w:line="360" w:lineRule="auto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>Agroquímicos</w:t>
      </w:r>
      <w:r w:rsidR="00771126" w:rsidRPr="007448E0">
        <w:rPr>
          <w:rFonts w:ascii="Palatino Linotype" w:hAnsi="Palatino Linotype"/>
        </w:rPr>
        <w:t>.</w:t>
      </w:r>
    </w:p>
    <w:p w:rsidR="00930D85" w:rsidRPr="007448E0" w:rsidRDefault="00930D85" w:rsidP="007448E0">
      <w:pPr>
        <w:pStyle w:val="Prrafodelista"/>
        <w:numPr>
          <w:ilvl w:val="1"/>
          <w:numId w:val="4"/>
        </w:numPr>
        <w:spacing w:line="360" w:lineRule="auto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>Hidrocarburos del petróleo</w:t>
      </w:r>
      <w:r w:rsidR="00771126" w:rsidRPr="007448E0">
        <w:rPr>
          <w:rFonts w:ascii="Palatino Linotype" w:hAnsi="Palatino Linotype"/>
        </w:rPr>
        <w:t>.</w:t>
      </w:r>
    </w:p>
    <w:p w:rsidR="00BA475D" w:rsidRPr="007448E0" w:rsidRDefault="00771126" w:rsidP="007448E0">
      <w:pPr>
        <w:pStyle w:val="Prrafodelista"/>
        <w:numPr>
          <w:ilvl w:val="1"/>
          <w:numId w:val="4"/>
        </w:numPr>
        <w:spacing w:line="360" w:lineRule="auto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>Metales pesados.</w:t>
      </w:r>
      <w:r w:rsidR="00BA475D" w:rsidRPr="007448E0">
        <w:rPr>
          <w:rFonts w:ascii="Palatino Linotype" w:hAnsi="Palatino Linotype"/>
        </w:rPr>
        <w:t xml:space="preserve"> </w:t>
      </w:r>
    </w:p>
    <w:p w:rsidR="00930D85" w:rsidRPr="007448E0" w:rsidRDefault="00930D85" w:rsidP="007448E0">
      <w:pPr>
        <w:pStyle w:val="Prrafodelista"/>
        <w:numPr>
          <w:ilvl w:val="1"/>
          <w:numId w:val="4"/>
        </w:numPr>
        <w:spacing w:line="360" w:lineRule="auto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>Efluentes</w:t>
      </w:r>
      <w:r w:rsidR="00771126" w:rsidRPr="007448E0">
        <w:rPr>
          <w:rFonts w:ascii="Palatino Linotype" w:hAnsi="Palatino Linotype"/>
        </w:rPr>
        <w:t>.</w:t>
      </w:r>
    </w:p>
    <w:p w:rsidR="00BA475D" w:rsidRPr="007448E0" w:rsidRDefault="00BA475D" w:rsidP="007448E0">
      <w:pPr>
        <w:pStyle w:val="Prrafodelista"/>
        <w:numPr>
          <w:ilvl w:val="0"/>
          <w:numId w:val="4"/>
        </w:numPr>
        <w:spacing w:line="360" w:lineRule="auto"/>
        <w:ind w:left="709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 xml:space="preserve">El impacto de las actividades antrópicas sobre la calidad de los suelos. </w:t>
      </w:r>
    </w:p>
    <w:p w:rsidR="00BA475D" w:rsidRPr="007448E0" w:rsidRDefault="00BA475D" w:rsidP="007448E0">
      <w:pPr>
        <w:pStyle w:val="Prrafodelista"/>
        <w:numPr>
          <w:ilvl w:val="0"/>
          <w:numId w:val="4"/>
        </w:numPr>
        <w:spacing w:line="360" w:lineRule="auto"/>
        <w:ind w:left="709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 xml:space="preserve">Degradación de suelos y desertificación. </w:t>
      </w:r>
    </w:p>
    <w:p w:rsidR="00930D85" w:rsidRPr="007448E0" w:rsidRDefault="00BA475D" w:rsidP="007448E0">
      <w:pPr>
        <w:pStyle w:val="Prrafodelista"/>
        <w:numPr>
          <w:ilvl w:val="0"/>
          <w:numId w:val="4"/>
        </w:numPr>
        <w:spacing w:line="360" w:lineRule="auto"/>
        <w:ind w:left="709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 xml:space="preserve">El suelo como matriz de análisis de contaminantes: </w:t>
      </w:r>
    </w:p>
    <w:p w:rsidR="00BA475D" w:rsidRPr="007448E0" w:rsidRDefault="00BA475D" w:rsidP="007448E0">
      <w:pPr>
        <w:pStyle w:val="Prrafodelista"/>
        <w:numPr>
          <w:ilvl w:val="1"/>
          <w:numId w:val="4"/>
        </w:numPr>
        <w:spacing w:line="360" w:lineRule="auto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>metodologías de muestreo y análisis.</w:t>
      </w:r>
    </w:p>
    <w:p w:rsidR="00BA475D" w:rsidRPr="007448E0" w:rsidRDefault="00BA475D" w:rsidP="007448E0">
      <w:pPr>
        <w:spacing w:line="360" w:lineRule="auto"/>
        <w:rPr>
          <w:rFonts w:ascii="Palatino Linotype" w:hAnsi="Palatino Linotype"/>
          <w:b/>
        </w:rPr>
      </w:pPr>
      <w:r w:rsidRPr="007448E0">
        <w:rPr>
          <w:rFonts w:ascii="Palatino Linotype" w:hAnsi="Palatino Linotype"/>
          <w:b/>
        </w:rPr>
        <w:t>Módulo 4: Contaminación del aire – Salud y medio ambiente</w:t>
      </w:r>
    </w:p>
    <w:p w:rsidR="00F2706D" w:rsidRPr="00F2706D" w:rsidRDefault="00F2706D" w:rsidP="00F2706D">
      <w:pPr>
        <w:spacing w:line="360" w:lineRule="auto"/>
        <w:rPr>
          <w:rFonts w:ascii="Palatino Linotype" w:hAnsi="Palatino Linotype"/>
        </w:rPr>
      </w:pPr>
      <w:r w:rsidRPr="00F2706D">
        <w:rPr>
          <w:rFonts w:ascii="Palatino Linotype" w:hAnsi="Palatino Linotype"/>
        </w:rPr>
        <w:t>A desarrollar por</w:t>
      </w:r>
      <w:r>
        <w:rPr>
          <w:rFonts w:ascii="Palatino Linotype" w:hAnsi="Palatino Linotype"/>
        </w:rPr>
        <w:t xml:space="preserve"> </w:t>
      </w:r>
      <w:r w:rsidRPr="007448E0">
        <w:rPr>
          <w:rFonts w:ascii="Palatino Linotype" w:hAnsi="Palatino Linotype"/>
        </w:rPr>
        <w:t>el Dr. Jorge Herkovits</w:t>
      </w:r>
      <w:r>
        <w:rPr>
          <w:rFonts w:ascii="Palatino Linotype" w:hAnsi="Palatino Linotype"/>
        </w:rPr>
        <w:t xml:space="preserve"> y</w:t>
      </w:r>
      <w:r w:rsidRPr="00F2706D">
        <w:rPr>
          <w:rFonts w:ascii="Palatino Linotype" w:hAnsi="Palatino Linotype"/>
        </w:rPr>
        <w:t xml:space="preserve"> la Dra. Andrea Pineda Rojas </w:t>
      </w:r>
    </w:p>
    <w:p w:rsidR="00F2706D" w:rsidRDefault="00F742AD" w:rsidP="007448E0">
      <w:pPr>
        <w:pStyle w:val="Prrafodelista"/>
        <w:numPr>
          <w:ilvl w:val="0"/>
          <w:numId w:val="5"/>
        </w:numPr>
        <w:spacing w:line="360" w:lineRule="auto"/>
        <w:ind w:left="709"/>
        <w:rPr>
          <w:rFonts w:ascii="Palatino Linotype" w:hAnsi="Palatino Linotype"/>
        </w:rPr>
      </w:pPr>
      <w:r w:rsidRPr="007448E0">
        <w:rPr>
          <w:rFonts w:ascii="Palatino Linotype" w:hAnsi="Palatino Linotype"/>
          <w:b/>
        </w:rPr>
        <w:t>Contaminación</w:t>
      </w:r>
      <w:r w:rsidR="008B2273" w:rsidRPr="007448E0">
        <w:rPr>
          <w:rFonts w:ascii="Palatino Linotype" w:hAnsi="Palatino Linotype"/>
          <w:b/>
        </w:rPr>
        <w:t xml:space="preserve"> del aire</w:t>
      </w:r>
      <w:r w:rsidR="008B2273" w:rsidRPr="007448E0">
        <w:rPr>
          <w:rFonts w:ascii="Palatino Linotype" w:hAnsi="Palatino Linotype"/>
        </w:rPr>
        <w:t xml:space="preserve">: </w:t>
      </w:r>
    </w:p>
    <w:p w:rsidR="008B2273" w:rsidRPr="007448E0" w:rsidRDefault="00BA475D" w:rsidP="00F2706D">
      <w:pPr>
        <w:pStyle w:val="Prrafodelista"/>
        <w:spacing w:line="360" w:lineRule="auto"/>
        <w:ind w:left="709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 xml:space="preserve">A desarrollar por </w:t>
      </w:r>
      <w:r w:rsidR="001021CE" w:rsidRPr="007448E0">
        <w:rPr>
          <w:rFonts w:ascii="Palatino Linotype" w:hAnsi="Palatino Linotype"/>
        </w:rPr>
        <w:t>la Dra. Andrea Pineda Rojas</w:t>
      </w:r>
      <w:r w:rsidRPr="007448E0">
        <w:rPr>
          <w:rFonts w:ascii="Palatino Linotype" w:hAnsi="Palatino Linotype"/>
        </w:rPr>
        <w:t xml:space="preserve"> </w:t>
      </w:r>
    </w:p>
    <w:p w:rsidR="00730E75" w:rsidRPr="00730E75" w:rsidRDefault="001965C6" w:rsidP="00730E75">
      <w:pPr>
        <w:pStyle w:val="Prrafodelista"/>
        <w:spacing w:line="360" w:lineRule="auto"/>
        <w:ind w:left="709"/>
        <w:rPr>
          <w:rFonts w:ascii="Palatino Linotype" w:hAnsi="Palatino Linotype"/>
        </w:rPr>
      </w:pPr>
      <w:proofErr w:type="gramStart"/>
      <w:r w:rsidRPr="007448E0">
        <w:rPr>
          <w:rFonts w:ascii="Palatino Linotype" w:hAnsi="Palatino Linotype"/>
        </w:rPr>
        <w:t>o</w:t>
      </w:r>
      <w:proofErr w:type="gramEnd"/>
      <w:r w:rsidRPr="007448E0">
        <w:rPr>
          <w:rFonts w:ascii="Palatino Linotype" w:hAnsi="Palatino Linotype"/>
        </w:rPr>
        <w:tab/>
      </w:r>
      <w:r w:rsidR="00730E75" w:rsidRPr="00730E75">
        <w:rPr>
          <w:rFonts w:ascii="Palatino Linotype" w:hAnsi="Palatino Linotype"/>
        </w:rPr>
        <w:t>Contaminantes en la atmósfera urbana y rural</w:t>
      </w:r>
    </w:p>
    <w:p w:rsidR="00730E75" w:rsidRPr="00730E75" w:rsidRDefault="00730E75" w:rsidP="00730E75">
      <w:pPr>
        <w:pStyle w:val="Prrafodelista"/>
        <w:spacing w:line="360" w:lineRule="auto"/>
        <w:ind w:left="709"/>
        <w:rPr>
          <w:rFonts w:ascii="Palatino Linotype" w:hAnsi="Palatino Linotype"/>
        </w:rPr>
      </w:pPr>
      <w:proofErr w:type="gramStart"/>
      <w:r w:rsidRPr="00730E75">
        <w:rPr>
          <w:rFonts w:ascii="Palatino Linotype" w:hAnsi="Palatino Linotype"/>
        </w:rPr>
        <w:t>o</w:t>
      </w:r>
      <w:proofErr w:type="gramEnd"/>
      <w:r w:rsidRPr="00730E75">
        <w:rPr>
          <w:rFonts w:ascii="Palatino Linotype" w:hAnsi="Palatino Linotype"/>
        </w:rPr>
        <w:tab/>
        <w:t>La atmósfera y su rol en la contaminación del aire</w:t>
      </w:r>
    </w:p>
    <w:p w:rsidR="00730E75" w:rsidRPr="00730E75" w:rsidRDefault="00730E75" w:rsidP="00730E75">
      <w:pPr>
        <w:pStyle w:val="Prrafodelista"/>
        <w:spacing w:line="360" w:lineRule="auto"/>
        <w:ind w:left="709"/>
        <w:rPr>
          <w:rFonts w:ascii="Palatino Linotype" w:hAnsi="Palatino Linotype"/>
        </w:rPr>
      </w:pPr>
      <w:proofErr w:type="spellStart"/>
      <w:proofErr w:type="gramStart"/>
      <w:r w:rsidRPr="00730E75">
        <w:rPr>
          <w:rFonts w:ascii="Palatino Linotype" w:hAnsi="Palatino Linotype"/>
        </w:rPr>
        <w:t>o</w:t>
      </w:r>
      <w:proofErr w:type="spellEnd"/>
      <w:proofErr w:type="gramEnd"/>
      <w:r w:rsidRPr="00730E75">
        <w:rPr>
          <w:rFonts w:ascii="Palatino Linotype" w:hAnsi="Palatino Linotype"/>
        </w:rPr>
        <w:tab/>
        <w:t>Otros procesos: transformaciones químicas y procesos de remoción</w:t>
      </w:r>
    </w:p>
    <w:p w:rsidR="00730E75" w:rsidRPr="00730E75" w:rsidRDefault="00730E75" w:rsidP="00730E75">
      <w:pPr>
        <w:pStyle w:val="Prrafodelista"/>
        <w:spacing w:line="360" w:lineRule="auto"/>
        <w:ind w:left="709"/>
        <w:rPr>
          <w:rFonts w:ascii="Palatino Linotype" w:hAnsi="Palatino Linotype"/>
        </w:rPr>
      </w:pPr>
      <w:proofErr w:type="gramStart"/>
      <w:r w:rsidRPr="00730E75">
        <w:rPr>
          <w:rFonts w:ascii="Palatino Linotype" w:hAnsi="Palatino Linotype"/>
        </w:rPr>
        <w:t>o</w:t>
      </w:r>
      <w:proofErr w:type="gramEnd"/>
      <w:r w:rsidRPr="00730E75">
        <w:rPr>
          <w:rFonts w:ascii="Palatino Linotype" w:hAnsi="Palatino Linotype"/>
        </w:rPr>
        <w:tab/>
        <w:t>Diferentes escalas espacio-temporales de la contaminación del aire</w:t>
      </w:r>
    </w:p>
    <w:p w:rsidR="00730E75" w:rsidRPr="00730E75" w:rsidRDefault="00730E75" w:rsidP="00730E75">
      <w:pPr>
        <w:pStyle w:val="Prrafodelista"/>
        <w:spacing w:line="360" w:lineRule="auto"/>
        <w:ind w:left="709"/>
        <w:rPr>
          <w:rFonts w:ascii="Palatino Linotype" w:hAnsi="Palatino Linotype"/>
        </w:rPr>
      </w:pPr>
      <w:proofErr w:type="gramStart"/>
      <w:r w:rsidRPr="00730E75">
        <w:rPr>
          <w:rFonts w:ascii="Palatino Linotype" w:hAnsi="Palatino Linotype"/>
        </w:rPr>
        <w:t>o</w:t>
      </w:r>
      <w:proofErr w:type="gramEnd"/>
      <w:r w:rsidRPr="00730E75">
        <w:rPr>
          <w:rFonts w:ascii="Palatino Linotype" w:hAnsi="Palatino Linotype"/>
        </w:rPr>
        <w:tab/>
        <w:t>Monitoreo de contaminantes en aire</w:t>
      </w:r>
    </w:p>
    <w:p w:rsidR="00730E75" w:rsidRDefault="00730E75" w:rsidP="00730E75">
      <w:pPr>
        <w:pStyle w:val="Prrafodelista"/>
        <w:spacing w:line="360" w:lineRule="auto"/>
        <w:ind w:left="709"/>
        <w:rPr>
          <w:rFonts w:ascii="Palatino Linotype" w:hAnsi="Palatino Linotype"/>
        </w:rPr>
      </w:pPr>
      <w:proofErr w:type="gramStart"/>
      <w:r w:rsidRPr="00730E75">
        <w:rPr>
          <w:rFonts w:ascii="Palatino Linotype" w:hAnsi="Palatino Linotype"/>
        </w:rPr>
        <w:t>o</w:t>
      </w:r>
      <w:proofErr w:type="gramEnd"/>
      <w:r w:rsidRPr="00730E75">
        <w:rPr>
          <w:rFonts w:ascii="Palatino Linotype" w:hAnsi="Palatino Linotype"/>
        </w:rPr>
        <w:tab/>
        <w:t>Modelos de calidad de aire</w:t>
      </w:r>
    </w:p>
    <w:p w:rsidR="008B2273" w:rsidRPr="007448E0" w:rsidRDefault="008B2273" w:rsidP="00730E75">
      <w:pPr>
        <w:pStyle w:val="Prrafodelista"/>
        <w:numPr>
          <w:ilvl w:val="0"/>
          <w:numId w:val="5"/>
        </w:numPr>
        <w:spacing w:line="360" w:lineRule="auto"/>
        <w:ind w:left="709" w:hanging="425"/>
        <w:rPr>
          <w:rFonts w:ascii="Palatino Linotype" w:hAnsi="Palatino Linotype"/>
          <w:b/>
        </w:rPr>
      </w:pPr>
      <w:r w:rsidRPr="007448E0">
        <w:rPr>
          <w:rFonts w:ascii="Palatino Linotype" w:hAnsi="Palatino Linotype"/>
          <w:b/>
        </w:rPr>
        <w:t>Salud y medio ambiente</w:t>
      </w:r>
      <w:r w:rsidR="00F2706D">
        <w:rPr>
          <w:rFonts w:ascii="Palatino Linotype" w:hAnsi="Palatino Linotype"/>
          <w:b/>
        </w:rPr>
        <w:t>:</w:t>
      </w:r>
      <w:r w:rsidRPr="007448E0">
        <w:rPr>
          <w:rFonts w:ascii="Palatino Linotype" w:hAnsi="Palatino Linotype"/>
          <w:b/>
        </w:rPr>
        <w:t xml:space="preserve"> </w:t>
      </w:r>
    </w:p>
    <w:p w:rsidR="008B2273" w:rsidRPr="007448E0" w:rsidRDefault="008B2273" w:rsidP="007448E0">
      <w:pPr>
        <w:pStyle w:val="Prrafodelista"/>
        <w:spacing w:line="360" w:lineRule="auto"/>
        <w:ind w:left="709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>A desarrollar por el Dr. Jorge Herkovits</w:t>
      </w:r>
    </w:p>
    <w:p w:rsidR="008B2273" w:rsidRPr="007448E0" w:rsidRDefault="008B2273" w:rsidP="007448E0">
      <w:pPr>
        <w:pStyle w:val="Prrafodelista"/>
        <w:numPr>
          <w:ilvl w:val="0"/>
          <w:numId w:val="6"/>
        </w:numPr>
        <w:spacing w:line="360" w:lineRule="auto"/>
        <w:ind w:left="1418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 xml:space="preserve">los estudios </w:t>
      </w:r>
      <w:proofErr w:type="spellStart"/>
      <w:r w:rsidRPr="007448E0">
        <w:rPr>
          <w:rFonts w:ascii="Palatino Linotype" w:hAnsi="Palatino Linotype"/>
        </w:rPr>
        <w:t>ecotoxicológicos</w:t>
      </w:r>
      <w:proofErr w:type="spellEnd"/>
      <w:r w:rsidRPr="007448E0">
        <w:rPr>
          <w:rFonts w:ascii="Palatino Linotype" w:hAnsi="Palatino Linotype"/>
        </w:rPr>
        <w:t xml:space="preserve"> para el cuid</w:t>
      </w:r>
      <w:r w:rsidR="00771126" w:rsidRPr="007448E0">
        <w:rPr>
          <w:rFonts w:ascii="Palatino Linotype" w:hAnsi="Palatino Linotype"/>
        </w:rPr>
        <w:t>ado ambiental y la salud humana.</w:t>
      </w:r>
    </w:p>
    <w:p w:rsidR="008B2273" w:rsidRPr="007448E0" w:rsidRDefault="008B2273" w:rsidP="007448E0">
      <w:pPr>
        <w:pStyle w:val="Prrafodelista"/>
        <w:numPr>
          <w:ilvl w:val="0"/>
          <w:numId w:val="6"/>
        </w:numPr>
        <w:spacing w:line="360" w:lineRule="auto"/>
        <w:ind w:left="1440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>evaluación de riesgo y su utilidad para la toma de decisiones</w:t>
      </w:r>
      <w:r w:rsidR="00F742AD" w:rsidRPr="007448E0">
        <w:rPr>
          <w:rFonts w:ascii="Palatino Linotype" w:hAnsi="Palatino Linotype"/>
        </w:rPr>
        <w:t>.</w:t>
      </w:r>
    </w:p>
    <w:sectPr w:rsidR="008B2273" w:rsidRPr="007448E0" w:rsidSect="00730E75">
      <w:headerReference w:type="default" r:id="rId9"/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600" w:rsidRDefault="00C33600" w:rsidP="00C33600">
      <w:pPr>
        <w:spacing w:after="0" w:line="240" w:lineRule="auto"/>
      </w:pPr>
      <w:r>
        <w:separator/>
      </w:r>
    </w:p>
  </w:endnote>
  <w:endnote w:type="continuationSeparator" w:id="0">
    <w:p w:rsidR="00C33600" w:rsidRDefault="00C33600" w:rsidP="00C33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600" w:rsidRDefault="00C33600" w:rsidP="00C33600">
      <w:pPr>
        <w:spacing w:after="0" w:line="240" w:lineRule="auto"/>
      </w:pPr>
      <w:r>
        <w:separator/>
      </w:r>
    </w:p>
  </w:footnote>
  <w:footnote w:type="continuationSeparator" w:id="0">
    <w:p w:rsidR="00C33600" w:rsidRDefault="00C33600" w:rsidP="00C33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600" w:rsidRDefault="00C33600">
    <w:pPr>
      <w:pStyle w:val="Encabezado"/>
    </w:pPr>
    <w:r>
      <w:rPr>
        <w:noProof/>
        <w:lang w:eastAsia="es-AR"/>
      </w:rPr>
      <w:drawing>
        <wp:inline distT="0" distB="0" distL="0" distR="0" wp14:anchorId="42E0FBA0" wp14:editId="4C22098F">
          <wp:extent cx="4145915" cy="1352550"/>
          <wp:effectExtent l="0" t="0" r="698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5915" cy="135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33600" w:rsidRDefault="00C336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748C"/>
    <w:multiLevelType w:val="hybridMultilevel"/>
    <w:tmpl w:val="CCCA113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D5DF4"/>
    <w:multiLevelType w:val="hybridMultilevel"/>
    <w:tmpl w:val="5228402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F1D93"/>
    <w:multiLevelType w:val="hybridMultilevel"/>
    <w:tmpl w:val="9E7A15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980A40"/>
    <w:multiLevelType w:val="hybridMultilevel"/>
    <w:tmpl w:val="D288375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42E57B87"/>
    <w:multiLevelType w:val="hybridMultilevel"/>
    <w:tmpl w:val="629A2B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A7025"/>
    <w:multiLevelType w:val="hybridMultilevel"/>
    <w:tmpl w:val="9196BD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B6405"/>
    <w:multiLevelType w:val="hybridMultilevel"/>
    <w:tmpl w:val="CC8A4BB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5759A"/>
    <w:multiLevelType w:val="hybridMultilevel"/>
    <w:tmpl w:val="D1B832CA"/>
    <w:lvl w:ilvl="0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8A37FF0"/>
    <w:multiLevelType w:val="hybridMultilevel"/>
    <w:tmpl w:val="3CB8DB7C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C1"/>
    <w:rsid w:val="00003268"/>
    <w:rsid w:val="00040D3F"/>
    <w:rsid w:val="000C0F2C"/>
    <w:rsid w:val="001021CE"/>
    <w:rsid w:val="001954C6"/>
    <w:rsid w:val="001965C6"/>
    <w:rsid w:val="001B138A"/>
    <w:rsid w:val="001B5262"/>
    <w:rsid w:val="001E5A77"/>
    <w:rsid w:val="00245856"/>
    <w:rsid w:val="004E590B"/>
    <w:rsid w:val="00730740"/>
    <w:rsid w:val="00730E75"/>
    <w:rsid w:val="007448E0"/>
    <w:rsid w:val="00771126"/>
    <w:rsid w:val="008B2273"/>
    <w:rsid w:val="009220B9"/>
    <w:rsid w:val="00930D85"/>
    <w:rsid w:val="009729FE"/>
    <w:rsid w:val="009E701E"/>
    <w:rsid w:val="00A80810"/>
    <w:rsid w:val="00B342D7"/>
    <w:rsid w:val="00BA475D"/>
    <w:rsid w:val="00C33600"/>
    <w:rsid w:val="00E25F26"/>
    <w:rsid w:val="00F2706D"/>
    <w:rsid w:val="00F339C1"/>
    <w:rsid w:val="00F742AD"/>
    <w:rsid w:val="00F924B5"/>
    <w:rsid w:val="00FD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39C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336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3600"/>
  </w:style>
  <w:style w:type="paragraph" w:styleId="Piedepgina">
    <w:name w:val="footer"/>
    <w:basedOn w:val="Normal"/>
    <w:link w:val="PiedepginaCar"/>
    <w:uiPriority w:val="99"/>
    <w:unhideWhenUsed/>
    <w:rsid w:val="00C336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3600"/>
  </w:style>
  <w:style w:type="paragraph" w:styleId="Textodeglobo">
    <w:name w:val="Balloon Text"/>
    <w:basedOn w:val="Normal"/>
    <w:link w:val="TextodegloboCar"/>
    <w:uiPriority w:val="99"/>
    <w:semiHidden/>
    <w:unhideWhenUsed/>
    <w:rsid w:val="00C33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39C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336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3600"/>
  </w:style>
  <w:style w:type="paragraph" w:styleId="Piedepgina">
    <w:name w:val="footer"/>
    <w:basedOn w:val="Normal"/>
    <w:link w:val="PiedepginaCar"/>
    <w:uiPriority w:val="99"/>
    <w:unhideWhenUsed/>
    <w:rsid w:val="00C336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3600"/>
  </w:style>
  <w:style w:type="paragraph" w:styleId="Textodeglobo">
    <w:name w:val="Balloon Text"/>
    <w:basedOn w:val="Normal"/>
    <w:link w:val="TextodegloboCar"/>
    <w:uiPriority w:val="99"/>
    <w:semiHidden/>
    <w:unhideWhenUsed/>
    <w:rsid w:val="00C33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1D88F-1AA6-437E-A68E-7882CEC50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726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INTA ANGUIL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Merini</dc:creator>
  <cp:lastModifiedBy>German Stalker</cp:lastModifiedBy>
  <cp:revision>3</cp:revision>
  <dcterms:created xsi:type="dcterms:W3CDTF">2018-05-15T18:50:00Z</dcterms:created>
  <dcterms:modified xsi:type="dcterms:W3CDTF">2018-05-15T18:52:00Z</dcterms:modified>
</cp:coreProperties>
</file>